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87" w:rsidRP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637087" w:rsidRPr="00C56E83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C56E83">
        <w:rPr>
          <w:rFonts w:ascii="Calibri" w:hAnsi="Calibri"/>
          <w:b/>
          <w:sz w:val="22"/>
          <w:szCs w:val="22"/>
          <w:u w:val="single"/>
          <w:lang w:val="sr-Cyrl-CS"/>
        </w:rPr>
        <w:t>Пројекат 400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Pr="00C56E83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sr-Cyrl-CS"/>
        </w:rPr>
        <w:t>Уградња котлова са већим степеном корисног дејства у јавним установама на територији АП Војводине</w:t>
      </w:r>
      <w:r w:rsidRPr="00C56E83">
        <w:rPr>
          <w:rFonts w:ascii="Calibri" w:hAnsi="Calibri"/>
          <w:sz w:val="22"/>
          <w:szCs w:val="22"/>
          <w:lang w:val="sr-Cyrl-CS"/>
        </w:rPr>
        <w:t xml:space="preserve"> </w:t>
      </w:r>
    </w:p>
    <w:p w:rsidR="00637087" w:rsidRPr="00926D23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C56E83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C56E83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C56E83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926D23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926D23">
        <w:rPr>
          <w:rFonts w:ascii="Calibri" w:hAnsi="Calibri"/>
          <w:sz w:val="22"/>
          <w:szCs w:val="22"/>
          <w:lang w:val="sr-Cyrl-RS"/>
        </w:rPr>
        <w:t>Општи п</w:t>
      </w:r>
      <w:r w:rsidRPr="00926D23">
        <w:rPr>
          <w:rFonts w:ascii="Calibri" w:hAnsi="Calibri"/>
          <w:sz w:val="22"/>
          <w:szCs w:val="22"/>
          <w:lang w:val="sr-Cyrl-CS"/>
        </w:rPr>
        <w:t xml:space="preserve">риходи и примања буџета </w:t>
      </w:r>
    </w:p>
    <w:p w:rsid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637087" w:rsidRPr="00A8255D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B9149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6</w:t>
      </w:r>
      <w:r>
        <w:rPr>
          <w:rFonts w:ascii="Calibri" w:hAnsi="Calibri"/>
          <w:sz w:val="22"/>
          <w:szCs w:val="22"/>
          <w:lang w:val="sr-Cyrl-RS"/>
        </w:rPr>
        <w:t>.800.000,00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</w:t>
      </w:r>
      <w:r>
        <w:rPr>
          <w:rFonts w:ascii="Calibri" w:hAnsi="Calibri"/>
          <w:sz w:val="22"/>
          <w:szCs w:val="22"/>
          <w:lang w:val="sr-Cyrl-CS"/>
        </w:rPr>
        <w:t xml:space="preserve">, а извршена </w:t>
      </w:r>
      <w:r w:rsidRPr="00637087">
        <w:rPr>
          <w:rFonts w:ascii="Calibri" w:hAnsi="Calibri"/>
          <w:b/>
          <w:sz w:val="22"/>
          <w:szCs w:val="22"/>
          <w:lang w:val="sr-Cyrl-CS"/>
        </w:rPr>
        <w:t>6.773.291,61</w:t>
      </w:r>
      <w:r>
        <w:rPr>
          <w:rFonts w:ascii="Calibri" w:hAnsi="Calibri"/>
          <w:sz w:val="22"/>
          <w:szCs w:val="22"/>
          <w:lang w:val="sr-Cyrl-CS"/>
        </w:rPr>
        <w:t xml:space="preserve"> динара, односно 99,61% од планта.</w:t>
      </w:r>
      <w:r w:rsidRPr="00241FD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утрошена за реализацију</w:t>
      </w:r>
      <w:r>
        <w:rPr>
          <w:rFonts w:ascii="Calibri" w:hAnsi="Calibri"/>
          <w:sz w:val="22"/>
          <w:szCs w:val="22"/>
          <w:lang w:val="sr-Cyrl-CS"/>
        </w:rPr>
        <w:t xml:space="preserve"> Конкурса за </w:t>
      </w:r>
      <w:r w:rsidRPr="00241FD8">
        <w:rPr>
          <w:rFonts w:ascii="Calibri" w:eastAsia="Calibri" w:hAnsi="Calibri"/>
          <w:sz w:val="22"/>
          <w:szCs w:val="22"/>
          <w:lang w:val="sr-Cyrl-RS"/>
        </w:rPr>
        <w:t xml:space="preserve">доделу бесповратних подстицајних средстава за суфинансирање реализације пројеката уградње котлова са већим степеном корисног дејства у јавним установама на територији АП Војводине. </w:t>
      </w:r>
      <w:r w:rsidRPr="00637087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637087" w:rsidRPr="008024F4" w:rsidTr="002164F7">
        <w:trPr>
          <w:trHeight w:val="7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87" w:rsidRPr="005F0A2A" w:rsidRDefault="00637087" w:rsidP="002164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Редни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087" w:rsidRPr="005F0A2A" w:rsidRDefault="00637087" w:rsidP="002164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087" w:rsidRPr="005F0A2A" w:rsidRDefault="00637087" w:rsidP="002164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087" w:rsidRPr="005F0A2A" w:rsidRDefault="00637087" w:rsidP="002164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Назив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37087" w:rsidRPr="005F0A2A" w:rsidRDefault="00637087" w:rsidP="002164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480D7A" w:rsidTr="002164F7">
        <w:trPr>
          <w:trHeight w:val="792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7A" w:rsidRPr="00F54835" w:rsidRDefault="00480D7A" w:rsidP="00480D7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Дом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здравља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др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Јанош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Хаџи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Санација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ревитализација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>) -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замена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гасних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котолова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бр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>. Е-84/2021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296.800,00</w:t>
            </w:r>
          </w:p>
        </w:tc>
      </w:tr>
      <w:tr w:rsidR="00480D7A" w:rsidTr="002164F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7A" w:rsidRPr="00F54835" w:rsidRDefault="00480D7A" w:rsidP="00480D7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Основна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школа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Здравко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Челар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Адаптација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гасне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котларнице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бр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>. ИДП-01/21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1.956.970,40</w:t>
            </w:r>
          </w:p>
        </w:tc>
      </w:tr>
      <w:tr w:rsidR="00480D7A" w:rsidTr="002164F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7A" w:rsidRPr="00F54835" w:rsidRDefault="00480D7A" w:rsidP="00480D7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Основна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школа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Турзо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Лајош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реконструкција-уградња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нових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гасних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котлова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већим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степеном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корисног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дејства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бр.Ш-211102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2.132.018,21</w:t>
            </w:r>
          </w:p>
        </w:tc>
      </w:tr>
      <w:tr w:rsidR="00480D7A" w:rsidRPr="00C3411D" w:rsidTr="002164F7">
        <w:trPr>
          <w:trHeight w:val="5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7A" w:rsidRPr="00C3411D" w:rsidRDefault="00480D7A" w:rsidP="00480D7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Библиотека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Јожеф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Атила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Замена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гасних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котлова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бр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>. Е-15/21-ИДП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634.384,00</w:t>
            </w:r>
          </w:p>
        </w:tc>
      </w:tr>
      <w:tr w:rsidR="00480D7A" w:rsidTr="002164F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7A" w:rsidRPr="00F54835" w:rsidRDefault="00480D7A" w:rsidP="00480D7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Пољопривредна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школа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домом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ученика</w:t>
            </w:r>
            <w:proofErr w:type="spellEnd"/>
            <w:r w:rsidRPr="0063708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637087">
              <w:rPr>
                <w:rFonts w:ascii="Calibri" w:hAnsi="Calibri"/>
                <w:sz w:val="20"/>
                <w:szCs w:val="20"/>
              </w:rPr>
              <w:t>Футогу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637087" w:rsidRDefault="00480D7A" w:rsidP="00480D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Футог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80D7A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машинских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инсталација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термотехничке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инсталације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грејања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унутрашње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гасне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инсталације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објекат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Млекара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бр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. Е-389/21 и ИДП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машинских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инсталација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термотехничке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инсталације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грејања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унутрашње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гасне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инсталације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објекат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Стакленик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80D7A">
              <w:rPr>
                <w:rFonts w:ascii="Calibri" w:hAnsi="Calibri"/>
                <w:sz w:val="20"/>
                <w:szCs w:val="20"/>
              </w:rPr>
              <w:t>бр</w:t>
            </w:r>
            <w:proofErr w:type="spellEnd"/>
            <w:r w:rsidRPr="00480D7A">
              <w:rPr>
                <w:rFonts w:ascii="Calibri" w:hAnsi="Calibri"/>
                <w:sz w:val="20"/>
                <w:szCs w:val="20"/>
              </w:rPr>
              <w:t>. Е-390/21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480D7A" w:rsidRDefault="00480D7A" w:rsidP="00480D7A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1.753.119,00</w:t>
            </w:r>
          </w:p>
        </w:tc>
      </w:tr>
      <w:tr w:rsidR="00480D7A" w:rsidTr="002164F7">
        <w:trPr>
          <w:trHeight w:val="308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7A" w:rsidRPr="00D02B9E" w:rsidRDefault="00480D7A" w:rsidP="00A52B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A" w:rsidRPr="00E47A2F" w:rsidRDefault="00480D7A" w:rsidP="00480D7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6.773.291,61</w:t>
            </w:r>
          </w:p>
        </w:tc>
      </w:tr>
    </w:tbl>
    <w:p w:rsid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637087" w:rsidRDefault="00637087" w:rsidP="00637087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00C4A" w:rsidRDefault="00A52BAD"/>
    <w:sectPr w:rsidR="0020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87"/>
    <w:rsid w:val="00480D7A"/>
    <w:rsid w:val="00637087"/>
    <w:rsid w:val="0096632F"/>
    <w:rsid w:val="00A52BAD"/>
    <w:rsid w:val="00D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A0A6-4D3D-4141-8865-08AF34EA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2</cp:revision>
  <dcterms:created xsi:type="dcterms:W3CDTF">2022-03-07T10:24:00Z</dcterms:created>
  <dcterms:modified xsi:type="dcterms:W3CDTF">2022-03-07T12:04:00Z</dcterms:modified>
</cp:coreProperties>
</file>